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E6" w:rsidRPr="007307E6" w:rsidRDefault="007307E6" w:rsidP="004D0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307E6">
        <w:rPr>
          <w:rFonts w:ascii="Times New Roman" w:hAnsi="Times New Roman" w:cs="Times New Roman"/>
          <w:b/>
          <w:sz w:val="28"/>
          <w:szCs w:val="28"/>
        </w:rPr>
        <w:t>Доклад ректора СамГУПС, д.т.н., доцента Железнова Д.В.</w:t>
      </w:r>
    </w:p>
    <w:p w:rsidR="007307E6" w:rsidRPr="007307E6" w:rsidRDefault="007307E6" w:rsidP="004D0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E6">
        <w:rPr>
          <w:rFonts w:ascii="Times New Roman" w:hAnsi="Times New Roman" w:cs="Times New Roman"/>
          <w:b/>
          <w:sz w:val="28"/>
          <w:szCs w:val="28"/>
        </w:rPr>
        <w:t xml:space="preserve"> на заседании Координационного совета по транспортному образованию при Министерстве транспорта Российской Федерации</w:t>
      </w:r>
    </w:p>
    <w:p w:rsidR="004B4734" w:rsidRPr="007307E6" w:rsidRDefault="007307E6" w:rsidP="004D0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7E6">
        <w:rPr>
          <w:rFonts w:ascii="Times New Roman" w:hAnsi="Times New Roman" w:cs="Times New Roman"/>
          <w:b/>
          <w:sz w:val="28"/>
          <w:szCs w:val="28"/>
        </w:rPr>
        <w:t>О качестве приема граждан на обучение за счет средств федерального бюджета в Самарский государственный университет путей сообщения.</w:t>
      </w:r>
    </w:p>
    <w:bookmarkEnd w:id="0"/>
    <w:p w:rsidR="00EF6C63" w:rsidRPr="00EF294C" w:rsidRDefault="00EF6C63" w:rsidP="004D0D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94C">
        <w:rPr>
          <w:rFonts w:ascii="Times New Roman" w:hAnsi="Times New Roman" w:cs="Times New Roman"/>
          <w:sz w:val="28"/>
          <w:szCs w:val="28"/>
        </w:rPr>
        <w:t xml:space="preserve">Прием на обучение по программам СПО прошел </w:t>
      </w:r>
      <w:r w:rsidR="00C04AA7">
        <w:rPr>
          <w:rFonts w:ascii="Times New Roman" w:hAnsi="Times New Roman" w:cs="Times New Roman"/>
          <w:sz w:val="28"/>
          <w:szCs w:val="28"/>
        </w:rPr>
        <w:t>успешно</w:t>
      </w:r>
      <w:r w:rsidRPr="00EF294C">
        <w:rPr>
          <w:rFonts w:ascii="Times New Roman" w:hAnsi="Times New Roman" w:cs="Times New Roman"/>
          <w:sz w:val="28"/>
          <w:szCs w:val="28"/>
        </w:rPr>
        <w:t>: из 60 конкурсов в 11 городах минимальный (проходной) балл аттестата вырос в 50 конкурсах</w:t>
      </w:r>
      <w:r w:rsidR="00EF294C" w:rsidRPr="00EF294C">
        <w:rPr>
          <w:rFonts w:ascii="Times New Roman" w:hAnsi="Times New Roman" w:cs="Times New Roman"/>
          <w:sz w:val="28"/>
          <w:szCs w:val="28"/>
        </w:rPr>
        <w:t xml:space="preserve"> на бюджетные места</w:t>
      </w:r>
      <w:r w:rsidRPr="00EF294C">
        <w:rPr>
          <w:rFonts w:ascii="Times New Roman" w:hAnsi="Times New Roman" w:cs="Times New Roman"/>
          <w:sz w:val="28"/>
          <w:szCs w:val="28"/>
        </w:rPr>
        <w:t>; только в 1 одном конкурсе минимальный балл упал более чем на 0,1 балла</w:t>
      </w:r>
      <w:r w:rsidR="00C04AA7">
        <w:rPr>
          <w:rFonts w:ascii="Times New Roman" w:hAnsi="Times New Roman" w:cs="Times New Roman"/>
          <w:sz w:val="28"/>
          <w:szCs w:val="28"/>
        </w:rPr>
        <w:t>; в остальных 9 конкурсах либо минимальное снижение, либо результат на уровне прошлого года</w:t>
      </w:r>
      <w:r w:rsidRPr="00EF294C">
        <w:rPr>
          <w:rFonts w:ascii="Times New Roman" w:hAnsi="Times New Roman" w:cs="Times New Roman"/>
          <w:sz w:val="28"/>
          <w:szCs w:val="28"/>
        </w:rPr>
        <w:t xml:space="preserve">. В целом по СамГУПС на программы СПО по очной форме </w:t>
      </w:r>
      <w:r w:rsidR="00C04AA7">
        <w:rPr>
          <w:rFonts w:ascii="Times New Roman" w:hAnsi="Times New Roman" w:cs="Times New Roman"/>
          <w:sz w:val="28"/>
          <w:szCs w:val="28"/>
        </w:rPr>
        <w:t xml:space="preserve">на места </w:t>
      </w:r>
      <w:r w:rsidR="00C04AA7" w:rsidRPr="00EF294C">
        <w:rPr>
          <w:rFonts w:ascii="Times New Roman" w:hAnsi="Times New Roman" w:cs="Times New Roman"/>
          <w:sz w:val="28"/>
          <w:szCs w:val="28"/>
        </w:rPr>
        <w:t xml:space="preserve">по договорам </w:t>
      </w:r>
      <w:r w:rsidRPr="00EF294C">
        <w:rPr>
          <w:rFonts w:ascii="Times New Roman" w:hAnsi="Times New Roman" w:cs="Times New Roman"/>
          <w:sz w:val="28"/>
          <w:szCs w:val="28"/>
        </w:rPr>
        <w:t>принято на 30% больше человек чем в 2017 году, по заочной – на 14% больше.</w:t>
      </w:r>
    </w:p>
    <w:p w:rsidR="00EF6C63" w:rsidRPr="00EF294C" w:rsidRDefault="00EF6C63" w:rsidP="004D0DA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94C">
        <w:rPr>
          <w:rFonts w:ascii="Times New Roman" w:hAnsi="Times New Roman" w:cs="Times New Roman"/>
          <w:sz w:val="28"/>
          <w:szCs w:val="28"/>
        </w:rPr>
        <w:t xml:space="preserve">Прием на обучение по программам ВО </w:t>
      </w:r>
      <w:r w:rsidR="00EF294C" w:rsidRPr="00EF294C">
        <w:rPr>
          <w:rFonts w:ascii="Times New Roman" w:hAnsi="Times New Roman" w:cs="Times New Roman"/>
          <w:sz w:val="28"/>
          <w:szCs w:val="28"/>
        </w:rPr>
        <w:t xml:space="preserve">прошел менее успешно, однако все равно наблюдается </w:t>
      </w:r>
      <w:r w:rsidR="00193670">
        <w:rPr>
          <w:rFonts w:ascii="Times New Roman" w:hAnsi="Times New Roman" w:cs="Times New Roman"/>
          <w:sz w:val="28"/>
          <w:szCs w:val="28"/>
        </w:rPr>
        <w:t xml:space="preserve">существенная </w:t>
      </w:r>
      <w:r w:rsidR="00EF294C" w:rsidRPr="00EF294C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r w:rsidR="00193670">
        <w:rPr>
          <w:rFonts w:ascii="Times New Roman" w:hAnsi="Times New Roman" w:cs="Times New Roman"/>
          <w:sz w:val="28"/>
          <w:szCs w:val="28"/>
        </w:rPr>
        <w:t>(по сравнению с прошлым годом)</w:t>
      </w:r>
      <w:r w:rsidR="00193670" w:rsidRPr="00EF294C">
        <w:rPr>
          <w:rFonts w:ascii="Times New Roman" w:hAnsi="Times New Roman" w:cs="Times New Roman"/>
          <w:sz w:val="28"/>
          <w:szCs w:val="28"/>
        </w:rPr>
        <w:t xml:space="preserve"> </w:t>
      </w:r>
      <w:r w:rsidR="00EF294C" w:rsidRPr="00EF294C">
        <w:rPr>
          <w:rFonts w:ascii="Times New Roman" w:hAnsi="Times New Roman" w:cs="Times New Roman"/>
          <w:sz w:val="28"/>
          <w:szCs w:val="28"/>
        </w:rPr>
        <w:t>динамика всех ключевых показателей</w:t>
      </w:r>
      <w:r w:rsidR="004D0DAB">
        <w:rPr>
          <w:rFonts w:ascii="Times New Roman" w:hAnsi="Times New Roman" w:cs="Times New Roman"/>
          <w:sz w:val="28"/>
          <w:szCs w:val="28"/>
        </w:rPr>
        <w:t xml:space="preserve">, характеризующих качество приема </w:t>
      </w:r>
      <w:r w:rsidR="00193670">
        <w:rPr>
          <w:rFonts w:ascii="Times New Roman" w:hAnsi="Times New Roman" w:cs="Times New Roman"/>
          <w:sz w:val="28"/>
          <w:szCs w:val="28"/>
        </w:rPr>
        <w:t xml:space="preserve">по очной форме </w:t>
      </w:r>
      <w:r w:rsidR="004D0DAB">
        <w:rPr>
          <w:rFonts w:ascii="Times New Roman" w:hAnsi="Times New Roman" w:cs="Times New Roman"/>
          <w:sz w:val="28"/>
          <w:szCs w:val="28"/>
        </w:rPr>
        <w:t xml:space="preserve">(кроме количества победителей </w:t>
      </w:r>
      <w:r w:rsidR="004D0DAB" w:rsidRPr="00193670">
        <w:rPr>
          <w:rFonts w:ascii="Times New Roman" w:hAnsi="Times New Roman" w:cs="Times New Roman"/>
          <w:i/>
          <w:sz w:val="28"/>
          <w:szCs w:val="28"/>
        </w:rPr>
        <w:t>всероссийских</w:t>
      </w:r>
      <w:r w:rsidR="004D0DAB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193670">
        <w:rPr>
          <w:rFonts w:ascii="Times New Roman" w:hAnsi="Times New Roman" w:cs="Times New Roman"/>
          <w:sz w:val="28"/>
          <w:szCs w:val="28"/>
        </w:rPr>
        <w:t xml:space="preserve"> – но их нет ни у одного транспортного вуза</w:t>
      </w:r>
      <w:r w:rsidR="004D0DAB" w:rsidRPr="004D0DAB">
        <w:rPr>
          <w:rFonts w:ascii="Times New Roman" w:hAnsi="Times New Roman" w:cs="Times New Roman"/>
          <w:sz w:val="28"/>
          <w:szCs w:val="28"/>
        </w:rPr>
        <w:t>)</w:t>
      </w:r>
      <w:r w:rsidR="00193670">
        <w:rPr>
          <w:rFonts w:ascii="Times New Roman" w:hAnsi="Times New Roman" w:cs="Times New Roman"/>
          <w:sz w:val="28"/>
          <w:szCs w:val="28"/>
        </w:rPr>
        <w:t>.</w:t>
      </w:r>
      <w:r w:rsidR="004D0DAB">
        <w:rPr>
          <w:rFonts w:ascii="Times New Roman" w:hAnsi="Times New Roman" w:cs="Times New Roman"/>
          <w:sz w:val="28"/>
          <w:szCs w:val="28"/>
        </w:rPr>
        <w:t xml:space="preserve"> </w:t>
      </w:r>
      <w:r w:rsidR="00193670">
        <w:rPr>
          <w:rFonts w:ascii="Times New Roman" w:hAnsi="Times New Roman" w:cs="Times New Roman"/>
          <w:sz w:val="28"/>
          <w:szCs w:val="28"/>
        </w:rPr>
        <w:t>О</w:t>
      </w:r>
      <w:r w:rsidR="004D0DAB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193670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4D0DAB">
        <w:rPr>
          <w:rFonts w:ascii="Times New Roman" w:hAnsi="Times New Roman" w:cs="Times New Roman"/>
          <w:sz w:val="28"/>
          <w:szCs w:val="28"/>
        </w:rPr>
        <w:t>приведены в таблице</w:t>
      </w:r>
      <w:r w:rsidR="00EF294C" w:rsidRPr="00EF29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1"/>
        <w:gridCol w:w="783"/>
        <w:gridCol w:w="1834"/>
        <w:gridCol w:w="1817"/>
      </w:tblGrid>
      <w:tr w:rsidR="00B71576" w:rsidRPr="00C04AA7" w:rsidTr="00B71576">
        <w:trPr>
          <w:trHeight w:val="584"/>
        </w:trPr>
        <w:tc>
          <w:tcPr>
            <w:tcW w:w="5601" w:type="dxa"/>
            <w:vAlign w:val="center"/>
            <w:hideMark/>
          </w:tcPr>
          <w:p w:rsidR="00033E4B" w:rsidRPr="00C04AA7" w:rsidRDefault="004D0DAB" w:rsidP="004D0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и качественные показатели приема</w:t>
            </w:r>
            <w:r w:rsidR="00193670"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очной форме на программы бакалавриата и специалитета</w:t>
            </w:r>
          </w:p>
        </w:tc>
        <w:tc>
          <w:tcPr>
            <w:tcW w:w="783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834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  <w:r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(данные по мониторингу приемной кампании)</w:t>
            </w:r>
          </w:p>
        </w:tc>
        <w:tc>
          <w:tcPr>
            <w:tcW w:w="1817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2018 </w:t>
            </w:r>
            <w:r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(данные по мониторингу приемной кампании)</w:t>
            </w:r>
          </w:p>
        </w:tc>
      </w:tr>
      <w:tr w:rsidR="00B71576" w:rsidRPr="00C04AA7" w:rsidTr="00B71576">
        <w:trPr>
          <w:trHeight w:val="949"/>
        </w:trPr>
        <w:tc>
          <w:tcPr>
            <w:tcW w:w="5601" w:type="dxa"/>
            <w:hideMark/>
          </w:tcPr>
          <w:p w:rsidR="00033E4B" w:rsidRPr="00C04AA7" w:rsidRDefault="00EF294C" w:rsidP="00EF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Средний балл ЕГЭ</w:t>
            </w:r>
            <w:r w:rsidR="004D0DAB"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(без целевого приема, но с приемом по договорам) </w:t>
            </w:r>
            <w:r w:rsidR="004D0DAB" w:rsidRPr="00C04AA7">
              <w:rPr>
                <w:rFonts w:ascii="Times New Roman" w:hAnsi="Times New Roman" w:cs="Times New Roman"/>
                <w:sz w:val="24"/>
                <w:szCs w:val="24"/>
              </w:rPr>
              <w:t>– основной показатель мониторинга (Е.1.1)</w:t>
            </w:r>
          </w:p>
        </w:tc>
        <w:tc>
          <w:tcPr>
            <w:tcW w:w="783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54,43</w:t>
            </w:r>
          </w:p>
        </w:tc>
        <w:tc>
          <w:tcPr>
            <w:tcW w:w="1834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53,26</w:t>
            </w:r>
          </w:p>
        </w:tc>
        <w:tc>
          <w:tcPr>
            <w:tcW w:w="1817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54,36</w:t>
            </w:r>
          </w:p>
        </w:tc>
      </w:tr>
      <w:tr w:rsidR="00B71576" w:rsidRPr="00C04AA7" w:rsidTr="00B71576">
        <w:trPr>
          <w:trHeight w:val="764"/>
        </w:trPr>
        <w:tc>
          <w:tcPr>
            <w:tcW w:w="5601" w:type="dxa"/>
            <w:hideMark/>
          </w:tcPr>
          <w:p w:rsidR="00033E4B" w:rsidRPr="00C04AA7" w:rsidRDefault="00EF294C" w:rsidP="004D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Средний балл ЕГЭ 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принятых на </w:t>
            </w:r>
            <w:r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ные места </w:t>
            </w:r>
            <w:r w:rsidR="004D0DAB"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(но </w:t>
            </w:r>
            <w:r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целевого приема)</w:t>
            </w:r>
            <w:r w:rsidR="004D0DAB"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дополнительный показатель мониторинга</w:t>
            </w:r>
            <w:r w:rsidR="004D0DAB"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1.1)</w:t>
            </w:r>
          </w:p>
        </w:tc>
        <w:tc>
          <w:tcPr>
            <w:tcW w:w="783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54,64</w:t>
            </w:r>
          </w:p>
        </w:tc>
        <w:tc>
          <w:tcPr>
            <w:tcW w:w="1834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C04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55,85</w:t>
            </w:r>
          </w:p>
        </w:tc>
      </w:tr>
      <w:tr w:rsidR="00B71576" w:rsidRPr="00C04AA7" w:rsidTr="00B71576">
        <w:trPr>
          <w:trHeight w:val="584"/>
        </w:trPr>
        <w:tc>
          <w:tcPr>
            <w:tcW w:w="5601" w:type="dxa"/>
            <w:hideMark/>
          </w:tcPr>
          <w:p w:rsidR="00EF294C" w:rsidRPr="00C04AA7" w:rsidRDefault="00EF294C" w:rsidP="004D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proofErr w:type="gramStart"/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gramEnd"/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DAB"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принятых 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по договорам</w:t>
            </w:r>
            <w:r w:rsidR="004D0DAB"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на обучение за счет средств физ.лиц – 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дополнительный показатель мониторинга</w:t>
            </w:r>
            <w:r w:rsidR="004D0DAB"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4D0DAB"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1.3)</w:t>
            </w:r>
          </w:p>
        </w:tc>
        <w:tc>
          <w:tcPr>
            <w:tcW w:w="783" w:type="dxa"/>
            <w:vAlign w:val="center"/>
            <w:hideMark/>
          </w:tcPr>
          <w:p w:rsidR="00EF294C" w:rsidRPr="00C04AA7" w:rsidRDefault="004D0DAB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53,77</w:t>
            </w:r>
          </w:p>
        </w:tc>
        <w:tc>
          <w:tcPr>
            <w:tcW w:w="1834" w:type="dxa"/>
            <w:vAlign w:val="center"/>
            <w:hideMark/>
          </w:tcPr>
          <w:p w:rsidR="00EF294C" w:rsidRPr="00C04AA7" w:rsidRDefault="004D0DAB" w:rsidP="004C7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="004C7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  <w:vAlign w:val="center"/>
            <w:hideMark/>
          </w:tcPr>
          <w:p w:rsidR="00EF294C" w:rsidRPr="00C04AA7" w:rsidRDefault="004D0DAB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B71576" w:rsidRPr="00C04AA7" w:rsidTr="00B71576">
        <w:trPr>
          <w:trHeight w:val="584"/>
        </w:trPr>
        <w:tc>
          <w:tcPr>
            <w:tcW w:w="5601" w:type="dxa"/>
            <w:hideMark/>
          </w:tcPr>
          <w:p w:rsidR="00033E4B" w:rsidRPr="00C04AA7" w:rsidRDefault="004D0DAB" w:rsidP="004D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Численность … победителей и призеров олимпиад школьников, принятых …</w:t>
            </w:r>
            <w:r w:rsidR="00EF294C"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без вступительных испытаний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дополнительный показатель мониторинга</w:t>
            </w:r>
            <w:r w:rsidRPr="00C04A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C04A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04AA7">
              <w:rPr>
                <w:rFonts w:ascii="Times New Roman" w:hAnsi="Times New Roman" w:cs="Times New Roman"/>
                <w:bCs/>
                <w:sz w:val="24"/>
                <w:szCs w:val="24"/>
              </w:rPr>
              <w:t>1.6)</w:t>
            </w:r>
          </w:p>
        </w:tc>
        <w:tc>
          <w:tcPr>
            <w:tcW w:w="783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vAlign w:val="center"/>
            <w:hideMark/>
          </w:tcPr>
          <w:p w:rsidR="00033E4B" w:rsidRPr="00C04AA7" w:rsidRDefault="00EF294C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1576" w:rsidRPr="00C04AA7" w:rsidTr="00B71576">
        <w:trPr>
          <w:trHeight w:val="584"/>
        </w:trPr>
        <w:tc>
          <w:tcPr>
            <w:tcW w:w="5601" w:type="dxa"/>
            <w:hideMark/>
          </w:tcPr>
          <w:p w:rsidR="004D0DAB" w:rsidRPr="00C04AA7" w:rsidRDefault="00193670" w:rsidP="0019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студентов, в т.ч.:</w:t>
            </w:r>
          </w:p>
          <w:p w:rsidR="00193670" w:rsidRPr="00C04AA7" w:rsidRDefault="00193670" w:rsidP="0019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04AA7" w:rsidRPr="00C04AA7">
              <w:rPr>
                <w:rFonts w:ascii="Times New Roman" w:hAnsi="Times New Roman" w:cs="Times New Roman"/>
                <w:sz w:val="24"/>
                <w:szCs w:val="24"/>
              </w:rPr>
              <w:t>по общему конкурсу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1576" w:rsidRPr="00C04AA7">
              <w:rPr>
                <w:rFonts w:ascii="Times New Roman" w:hAnsi="Times New Roman" w:cs="Times New Roman"/>
                <w:sz w:val="24"/>
                <w:szCs w:val="24"/>
              </w:rPr>
              <w:t>без целевого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прием</w:t>
            </w:r>
            <w:r w:rsidR="00B71576" w:rsidRPr="00C04A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3670" w:rsidRPr="00C04AA7" w:rsidRDefault="00193670" w:rsidP="0019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- на условиях целевого приема</w:t>
            </w:r>
          </w:p>
          <w:p w:rsidR="00193670" w:rsidRPr="00C04AA7" w:rsidRDefault="00193670" w:rsidP="00193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 xml:space="preserve"> - по договорам на обучение за счет средств физ. лиц</w:t>
            </w:r>
          </w:p>
        </w:tc>
        <w:tc>
          <w:tcPr>
            <w:tcW w:w="783" w:type="dxa"/>
            <w:vAlign w:val="center"/>
            <w:hideMark/>
          </w:tcPr>
          <w:p w:rsidR="004D0DAB" w:rsidRPr="00C04AA7" w:rsidRDefault="00B71576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  <w:p w:rsidR="00B71576" w:rsidRPr="00C04AA7" w:rsidRDefault="00B71576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193670" w:rsidRPr="00C04AA7" w:rsidRDefault="00193670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B71576" w:rsidRPr="00C04AA7" w:rsidRDefault="00193670" w:rsidP="00C0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34" w:type="dxa"/>
            <w:vAlign w:val="center"/>
            <w:hideMark/>
          </w:tcPr>
          <w:p w:rsidR="004D0DAB" w:rsidRPr="00C04AA7" w:rsidRDefault="00193670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B71576" w:rsidRPr="00C04AA7" w:rsidRDefault="00B71576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  <w:p w:rsidR="00B71576" w:rsidRPr="00C04AA7" w:rsidRDefault="00B71576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  <w:p w:rsidR="00B71576" w:rsidRPr="00C04AA7" w:rsidRDefault="00B71576" w:rsidP="00C0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17" w:type="dxa"/>
            <w:vAlign w:val="center"/>
            <w:hideMark/>
          </w:tcPr>
          <w:p w:rsidR="004D0DAB" w:rsidRPr="00C04AA7" w:rsidRDefault="00193670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B71576" w:rsidRPr="00C04AA7" w:rsidRDefault="00B71576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  <w:p w:rsidR="00B71576" w:rsidRPr="00C04AA7" w:rsidRDefault="00B71576" w:rsidP="00EF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  <w:p w:rsidR="00B71576" w:rsidRPr="00C04AA7" w:rsidRDefault="00B71576" w:rsidP="00C04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A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C04AA7" w:rsidRDefault="00C04AA7" w:rsidP="003A69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A7" w:rsidRDefault="00B71576" w:rsidP="003A69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AA7">
        <w:rPr>
          <w:rFonts w:ascii="Times New Roman" w:hAnsi="Times New Roman" w:cs="Times New Roman"/>
          <w:sz w:val="28"/>
          <w:szCs w:val="28"/>
        </w:rPr>
        <w:t xml:space="preserve">Стоит отметить, что несмотря на неожиданно резкое сокращение целевой квоты (с 344 мест в 2017 г. до 298 мест в 2018 г., т.е. на 46 мест или на 13%) средний балл поступивших на бюджетные места </w:t>
      </w:r>
      <w:r w:rsidR="00C04AA7" w:rsidRPr="00C04AA7">
        <w:rPr>
          <w:rFonts w:ascii="Times New Roman" w:hAnsi="Times New Roman" w:cs="Times New Roman"/>
          <w:sz w:val="28"/>
          <w:szCs w:val="28"/>
        </w:rPr>
        <w:t xml:space="preserve">(показатель I1.1) </w:t>
      </w:r>
      <w:r w:rsidRPr="00C04AA7">
        <w:rPr>
          <w:rFonts w:ascii="Times New Roman" w:hAnsi="Times New Roman" w:cs="Times New Roman"/>
          <w:sz w:val="28"/>
          <w:szCs w:val="28"/>
        </w:rPr>
        <w:t>вырос</w:t>
      </w:r>
      <w:r w:rsidR="00C04AA7" w:rsidRPr="00C04AA7">
        <w:rPr>
          <w:rFonts w:ascii="Times New Roman" w:hAnsi="Times New Roman" w:cs="Times New Roman"/>
          <w:sz w:val="28"/>
          <w:szCs w:val="28"/>
        </w:rPr>
        <w:t xml:space="preserve">. Причем по сравнению с 2016 г. число бюджетных мест в общем конкурсе увеличилось на </w:t>
      </w:r>
      <w:r w:rsidR="00C04AA7" w:rsidRPr="00C04AA7">
        <w:rPr>
          <w:rFonts w:ascii="Times New Roman" w:hAnsi="Times New Roman" w:cs="Times New Roman"/>
          <w:sz w:val="28"/>
          <w:szCs w:val="28"/>
        </w:rPr>
        <w:lastRenderedPageBreak/>
        <w:t>102 (</w:t>
      </w:r>
      <w:r w:rsidR="003A6912">
        <w:rPr>
          <w:rFonts w:ascii="Times New Roman" w:hAnsi="Times New Roman" w:cs="Times New Roman"/>
          <w:sz w:val="28"/>
          <w:szCs w:val="28"/>
        </w:rPr>
        <w:t xml:space="preserve">с 330 до 432, или </w:t>
      </w:r>
      <w:r w:rsidR="00C04AA7" w:rsidRPr="00C04AA7">
        <w:rPr>
          <w:rFonts w:ascii="Times New Roman" w:hAnsi="Times New Roman" w:cs="Times New Roman"/>
          <w:sz w:val="28"/>
          <w:szCs w:val="28"/>
        </w:rPr>
        <w:t>на 31%) при одновременном росте показателя I1.1 на 1,2 балла, что сигнализирует о росте интереса поступающих к СамГУПС.</w:t>
      </w:r>
      <w:r w:rsidR="00C04AA7">
        <w:rPr>
          <w:rFonts w:ascii="Times New Roman" w:hAnsi="Times New Roman" w:cs="Times New Roman"/>
          <w:sz w:val="28"/>
          <w:szCs w:val="28"/>
        </w:rPr>
        <w:t xml:space="preserve"> Также об этом говорит и появление впервые в истории вуза поступивших без вступительных испытаний (</w:t>
      </w:r>
      <w:r w:rsidR="006D15F8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C04A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04AA7" w:rsidRPr="00C04AA7">
        <w:rPr>
          <w:rFonts w:ascii="Times New Roman" w:hAnsi="Times New Roman" w:cs="Times New Roman"/>
          <w:sz w:val="28"/>
          <w:szCs w:val="28"/>
        </w:rPr>
        <w:t>1.</w:t>
      </w:r>
      <w:r w:rsidR="00C04AA7">
        <w:rPr>
          <w:rFonts w:ascii="Times New Roman" w:hAnsi="Times New Roman" w:cs="Times New Roman"/>
          <w:sz w:val="28"/>
          <w:szCs w:val="28"/>
        </w:rPr>
        <w:t>6)</w:t>
      </w:r>
      <w:r w:rsidR="006D15F8">
        <w:rPr>
          <w:rFonts w:ascii="Times New Roman" w:hAnsi="Times New Roman" w:cs="Times New Roman"/>
          <w:sz w:val="28"/>
          <w:szCs w:val="28"/>
        </w:rPr>
        <w:t xml:space="preserve">. Призер олимпиады «Паруса надежды» </w:t>
      </w:r>
      <w:proofErr w:type="spellStart"/>
      <w:r w:rsidR="006D15F8">
        <w:rPr>
          <w:rFonts w:ascii="Times New Roman" w:hAnsi="Times New Roman" w:cs="Times New Roman"/>
          <w:sz w:val="28"/>
          <w:szCs w:val="28"/>
        </w:rPr>
        <w:t>Чекулаева</w:t>
      </w:r>
      <w:proofErr w:type="spellEnd"/>
      <w:r w:rsidR="006D15F8">
        <w:rPr>
          <w:rFonts w:ascii="Times New Roman" w:hAnsi="Times New Roman" w:cs="Times New Roman"/>
          <w:sz w:val="28"/>
          <w:szCs w:val="28"/>
        </w:rPr>
        <w:t> М.В. могла воспользоваться своим правом поступления без вступительных испытаний почти в любом техническом вузе страны, но остановила свой выбор на специальности «Эксплуатация железных дорог» в СамГУПС.</w:t>
      </w:r>
    </w:p>
    <w:p w:rsidR="007E3A8C" w:rsidRDefault="007E3A8C" w:rsidP="003A69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заочной форме на места по договорам об обучении за счет средств физических и(или) юридических лиц в головной вуз и филиалы было принято на 230 человек больше, чем в 2017 г. Прием на бюджетные места сократился с 310 до 200.</w:t>
      </w:r>
    </w:p>
    <w:p w:rsidR="000A6F3E" w:rsidRPr="003A6912" w:rsidRDefault="000A6F3E" w:rsidP="000A6F3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положительная динамика наблюдается и в приеме на программы магистратуры: принято в два раза больше обучающихся по очной форме и на 35% больше – по заочной форме.</w:t>
      </w:r>
    </w:p>
    <w:p w:rsidR="003A6912" w:rsidRPr="003A6912" w:rsidRDefault="003A6912" w:rsidP="003A69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>Мероприятия, проводимые СамГУПС для повышения привлекательности в глазах абитуриентов и повышения среднего балла ЕГЭ поступающих:</w:t>
      </w:r>
    </w:p>
    <w:p w:rsidR="00033E4B" w:rsidRPr="003A6912" w:rsidRDefault="003A6912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>Интенсивная профориентационная работа в школах. Мотивация ППС на ведение такой работы посредством эффективного контракта</w:t>
      </w:r>
      <w:r w:rsidR="000A6F3E">
        <w:rPr>
          <w:rFonts w:ascii="Times New Roman" w:hAnsi="Times New Roman" w:cs="Times New Roman"/>
          <w:sz w:val="28"/>
          <w:szCs w:val="28"/>
        </w:rPr>
        <w:t>.</w:t>
      </w:r>
    </w:p>
    <w:p w:rsidR="00033E4B" w:rsidRPr="003A6912" w:rsidRDefault="003A6912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 xml:space="preserve">Повышение имиджа инженерных профессий, в т.ч. – транспортных, путем проведения </w:t>
      </w:r>
      <w:proofErr w:type="spellStart"/>
      <w:r w:rsidRPr="003A691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3A6912">
        <w:rPr>
          <w:rFonts w:ascii="Times New Roman" w:hAnsi="Times New Roman" w:cs="Times New Roman"/>
          <w:sz w:val="28"/>
          <w:szCs w:val="28"/>
        </w:rPr>
        <w:t xml:space="preserve"> подготовки школьников</w:t>
      </w:r>
      <w:r w:rsidR="000A6F3E">
        <w:rPr>
          <w:rFonts w:ascii="Times New Roman" w:hAnsi="Times New Roman" w:cs="Times New Roman"/>
          <w:sz w:val="28"/>
          <w:szCs w:val="28"/>
        </w:rPr>
        <w:t>.</w:t>
      </w:r>
    </w:p>
    <w:p w:rsidR="00033E4B" w:rsidRPr="003A6912" w:rsidRDefault="003A6912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>Подготовительные курсы по математике и физике для учащихся 11 классов</w:t>
      </w:r>
    </w:p>
    <w:p w:rsidR="00033E4B" w:rsidRDefault="003A6912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>Университетские субботы: каждую субботу – занятия со школьниками и лицеистам</w:t>
      </w:r>
      <w:r w:rsidR="000A6F3E">
        <w:rPr>
          <w:rFonts w:ascii="Times New Roman" w:hAnsi="Times New Roman" w:cs="Times New Roman"/>
          <w:sz w:val="28"/>
          <w:szCs w:val="28"/>
        </w:rPr>
        <w:t>.</w:t>
      </w:r>
    </w:p>
    <w:p w:rsidR="000A6F3E" w:rsidRPr="003A6912" w:rsidRDefault="000A6F3E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олимпиад (в т.ч. – «Паруса надежды»), научной конференции школьников, научно-исследовательских конкурсов.</w:t>
      </w:r>
    </w:p>
    <w:p w:rsidR="00033E4B" w:rsidRPr="003A6912" w:rsidRDefault="003A6912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>Переориентирование рекламы с телевидения и радио на интернет и социальные сети</w:t>
      </w:r>
      <w:r w:rsidR="000A6F3E">
        <w:rPr>
          <w:rFonts w:ascii="Times New Roman" w:hAnsi="Times New Roman" w:cs="Times New Roman"/>
          <w:sz w:val="28"/>
          <w:szCs w:val="28"/>
        </w:rPr>
        <w:t>.</w:t>
      </w:r>
    </w:p>
    <w:p w:rsidR="003A6912" w:rsidRDefault="003A6912" w:rsidP="003A6912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>Повышение минимального балла ЕГЭ, устанавливаемого в Правилах приема</w:t>
      </w:r>
      <w:r w:rsidR="000A6F3E">
        <w:rPr>
          <w:rFonts w:ascii="Times New Roman" w:hAnsi="Times New Roman" w:cs="Times New Roman"/>
          <w:sz w:val="28"/>
          <w:szCs w:val="28"/>
        </w:rPr>
        <w:t>.</w:t>
      </w:r>
    </w:p>
    <w:p w:rsidR="000A6F3E" w:rsidRDefault="003A6912" w:rsidP="000A6F3E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6F3E">
        <w:rPr>
          <w:rFonts w:ascii="Times New Roman" w:hAnsi="Times New Roman" w:cs="Times New Roman"/>
          <w:sz w:val="28"/>
          <w:szCs w:val="28"/>
        </w:rPr>
        <w:t>Увеличение числа поступающих из-за рубежа и на базе среднего профессионального образования за счет активного участия в образовательных выставках</w:t>
      </w:r>
      <w:r w:rsidR="000A6F3E" w:rsidRPr="000A6F3E">
        <w:rPr>
          <w:rFonts w:ascii="Times New Roman" w:hAnsi="Times New Roman" w:cs="Times New Roman"/>
          <w:sz w:val="28"/>
          <w:szCs w:val="28"/>
        </w:rPr>
        <w:t>.</w:t>
      </w:r>
    </w:p>
    <w:p w:rsidR="00B058CD" w:rsidRPr="00B058CD" w:rsidRDefault="00B058CD" w:rsidP="00B058CD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8C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Samara</w:t>
      </w:r>
      <w:r w:rsidRPr="00B05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Transport</w:t>
      </w:r>
      <w:r w:rsidRPr="00B05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B058C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058CD">
        <w:rPr>
          <w:rFonts w:ascii="Times New Roman" w:hAnsi="Times New Roman" w:cs="Times New Roman"/>
          <w:sz w:val="28"/>
          <w:szCs w:val="28"/>
        </w:rPr>
        <w:t xml:space="preserve"> проект для школьников Самары. Цель: привлечение</w:t>
      </w:r>
      <w:r>
        <w:rPr>
          <w:rFonts w:ascii="Times New Roman" w:hAnsi="Times New Roman" w:cs="Times New Roman"/>
          <w:sz w:val="28"/>
          <w:szCs w:val="28"/>
        </w:rPr>
        <w:t xml:space="preserve"> интереса активных школьников четырех возрастных категорий (1-11 классы) к транспортным проблемам.</w:t>
      </w:r>
    </w:p>
    <w:sectPr w:rsidR="00B058CD" w:rsidRPr="00B058CD" w:rsidSect="001936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85D39"/>
    <w:multiLevelType w:val="hybridMultilevel"/>
    <w:tmpl w:val="5BA4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E15EC"/>
    <w:multiLevelType w:val="hybridMultilevel"/>
    <w:tmpl w:val="666A78D4"/>
    <w:lvl w:ilvl="0" w:tplc="F1EA1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8B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47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4C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00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C1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C5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623B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6A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C63"/>
    <w:rsid w:val="00033E4B"/>
    <w:rsid w:val="000A6F3E"/>
    <w:rsid w:val="00193670"/>
    <w:rsid w:val="003A6912"/>
    <w:rsid w:val="004B4734"/>
    <w:rsid w:val="004C7B16"/>
    <w:rsid w:val="004D0DAB"/>
    <w:rsid w:val="006D15F8"/>
    <w:rsid w:val="007307E6"/>
    <w:rsid w:val="007E3A8C"/>
    <w:rsid w:val="00B058CD"/>
    <w:rsid w:val="00B71576"/>
    <w:rsid w:val="00C04AA7"/>
    <w:rsid w:val="00EF294C"/>
    <w:rsid w:val="00EF6C63"/>
    <w:rsid w:val="00F1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D5BB6-CD1F-444A-AB62-BE45A8AD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63"/>
    <w:pPr>
      <w:ind w:left="720"/>
      <w:contextualSpacing/>
    </w:pPr>
  </w:style>
  <w:style w:type="table" w:styleId="a4">
    <w:name w:val="Table Grid"/>
    <w:basedOn w:val="a1"/>
    <w:uiPriority w:val="59"/>
    <w:rsid w:val="00EF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194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0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6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7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0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SanSan</dc:creator>
  <cp:lastModifiedBy>Литвякова Татьяна Александровна</cp:lastModifiedBy>
  <cp:revision>7</cp:revision>
  <cp:lastPrinted>2018-10-24T07:23:00Z</cp:lastPrinted>
  <dcterms:created xsi:type="dcterms:W3CDTF">2018-10-04T19:12:00Z</dcterms:created>
  <dcterms:modified xsi:type="dcterms:W3CDTF">2018-11-01T07:06:00Z</dcterms:modified>
</cp:coreProperties>
</file>